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664" w:rsidRPr="003A7E81" w:rsidRDefault="001A353F" w:rsidP="001C634A">
      <w:pPr>
        <w:bidi/>
        <w:spacing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3A7E81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قائمة المراجع :</w:t>
      </w:r>
    </w:p>
    <w:p w:rsidR="001A353F" w:rsidRPr="003A7E81" w:rsidRDefault="00E36417" w:rsidP="001C634A">
      <w:pPr>
        <w:pStyle w:val="Paragraphedeliste"/>
        <w:numPr>
          <w:ilvl w:val="0"/>
          <w:numId w:val="2"/>
        </w:num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قائمة المراجع العربية: </w:t>
      </w:r>
    </w:p>
    <w:p w:rsidR="00E36417" w:rsidRPr="003A7E81" w:rsidRDefault="00E36417" w:rsidP="001C634A">
      <w:pPr>
        <w:pStyle w:val="Paragraphedeliste"/>
        <w:numPr>
          <w:ilvl w:val="0"/>
          <w:numId w:val="3"/>
        </w:num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النصوص القانونية : </w:t>
      </w:r>
    </w:p>
    <w:p w:rsidR="00E36417" w:rsidRPr="003A7E81" w:rsidRDefault="00E36417" w:rsidP="001C634A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أولا : الدساتير</w:t>
      </w:r>
    </w:p>
    <w:p w:rsidR="008A0F70" w:rsidRPr="003A7E81" w:rsidRDefault="008A0F70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دستور الجمهورية الجزائرية الديمقراطية الشعبية المصادق عليه بموجب استفتاء 28 نوفمبر 1996، الصادر بموجب المرسوم الرئاسي رقم 96/438 المؤرخ في 7 ديسمبر 1996 ، جريدة رسمية عدد 76 الصادرة في 8 ديسمبر 1996. </w:t>
      </w:r>
    </w:p>
    <w:p w:rsidR="00E36417" w:rsidRPr="003A7E81" w:rsidRDefault="00E36417" w:rsidP="001C634A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ثانيا : النصوص التشريعية</w:t>
      </w:r>
    </w:p>
    <w:p w:rsidR="00D5338D" w:rsidRPr="003A7E81" w:rsidRDefault="003A7E81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1)- </w:t>
      </w:r>
      <w:r w:rsidR="00D5338D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>القانون رقم 62/157 المؤرخ في 31 ديسمبر 1962.</w:t>
      </w:r>
    </w:p>
    <w:p w:rsidR="00D5338D" w:rsidRPr="003A7E81" w:rsidRDefault="003A7E81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2)- </w:t>
      </w:r>
      <w:r w:rsidR="00D5338D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>أمر رقم 67/90 المؤرخ في 17 جوان 1967  يتضمن قانون الصفقات العمومية، جريدة رسمية عدد52  الصادرة في 27 جوان 1967.</w:t>
      </w:r>
    </w:p>
    <w:p w:rsidR="008A0F70" w:rsidRPr="003A7E81" w:rsidRDefault="003A7E81" w:rsidP="001C634A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3)- </w:t>
      </w:r>
      <w:r w:rsidR="008A0F70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>القانون 90/21 المؤرخ في 15 أوت 1990 المتعلق بالمحاسبة العمومية، جريدة رسمية عدد 35 الصادرة في 15 أوت 1990، المعدل و المتمم</w:t>
      </w:r>
    </w:p>
    <w:p w:rsidR="008A0F70" w:rsidRPr="003A7E81" w:rsidRDefault="003A7E81" w:rsidP="001C634A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4)- </w:t>
      </w:r>
      <w:r w:rsidR="00D5338D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الأمر رقم 06/01 المؤرخ في 20 فيفري 2006 المتعلق بالوقاية من الفساد و مكافحته، جريدة رسمية عدد 14 الصادرة بتاريخ 8 مارس 2006</w:t>
      </w:r>
    </w:p>
    <w:p w:rsidR="00D5338D" w:rsidRPr="003A7E81" w:rsidRDefault="00E36417" w:rsidP="001C634A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ثالثا : النصوص التنظيمية</w:t>
      </w:r>
    </w:p>
    <w:p w:rsidR="008A0F70" w:rsidRPr="003A7E81" w:rsidRDefault="003A7E81" w:rsidP="001C634A">
      <w:pPr>
        <w:bidi/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3A7E81">
        <w:rPr>
          <w:rStyle w:val="Appelnotedebasdep"/>
          <w:rFonts w:ascii="Simplified Arabic" w:hAnsi="Simplified Arabic" w:cs="Simplified Arabic" w:hint="cs"/>
          <w:sz w:val="32"/>
          <w:szCs w:val="32"/>
          <w:vertAlign w:val="baseline"/>
          <w:rtl/>
          <w:lang w:bidi="ar-DZ"/>
        </w:rPr>
        <w:t>1</w:t>
      </w:r>
      <w:r>
        <w:rPr>
          <w:rStyle w:val="Appelnotedebasdep"/>
          <w:rFonts w:ascii="Simplified Arabic" w:hAnsi="Simplified Arabic" w:cs="Simplified Arabic" w:hint="cs"/>
          <w:sz w:val="32"/>
          <w:szCs w:val="32"/>
          <w:vertAlign w:val="baseline"/>
          <w:rtl/>
          <w:lang w:bidi="ar-DZ"/>
        </w:rPr>
        <w:t>)-</w:t>
      </w:r>
      <w:r>
        <w:rPr>
          <w:rStyle w:val="Appelnotedebasdep"/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A0F70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مرسوم رئاسي رقم 02/250 المؤرخ في 24 جويلية 2002 المتظمن تنظيم الصفقات العمومية، جريدة رسمية عدد 52 الصادرة في 28 جويلية 2002.</w:t>
      </w:r>
    </w:p>
    <w:p w:rsidR="008A0F70" w:rsidRPr="003A7E81" w:rsidRDefault="003A7E81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A7E81">
        <w:rPr>
          <w:rStyle w:val="Appelnotedebasdep"/>
          <w:rFonts w:ascii="Simplified Arabic" w:hAnsi="Simplified Arabic" w:cs="Simplified Arabic" w:hint="cs"/>
          <w:sz w:val="32"/>
          <w:szCs w:val="32"/>
          <w:vertAlign w:val="baseline"/>
          <w:rtl/>
        </w:rPr>
        <w:t>2</w:t>
      </w:r>
      <w:r>
        <w:rPr>
          <w:rFonts w:ascii="Simplified Arabic" w:hAnsi="Simplified Arabic" w:cs="Simplified Arabic" w:hint="cs"/>
          <w:sz w:val="32"/>
          <w:szCs w:val="32"/>
          <w:rtl/>
        </w:rPr>
        <w:t>)-</w:t>
      </w:r>
      <w:r w:rsidR="008A0F70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مرسوم رئاسي رقم 03/301 المؤرخ في 11 سبتمبر 2003، جريدة رسمية عدد 55 الصادرة في 14 سبتمبر 2003.</w:t>
      </w:r>
    </w:p>
    <w:p w:rsidR="00D5338D" w:rsidRPr="003A7E81" w:rsidRDefault="003A7E81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3)- </w:t>
      </w:r>
      <w:r w:rsidR="00D5338D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مرسوم رئاسي رقم 08/51 المؤرخ في 9 فيفري 2008، المتضمن التصديق على بروتوكول الاتفاق الأورو- متوسطي المؤسس لشراكة بين المجموعة الأوربية و الدول الأعضاء </w:t>
      </w:r>
      <w:r w:rsidR="00D5338D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>فيها، من جهة، و الجمهورية الجزائرية الديمقراطية الشعبية، من جهة أخرى، المحرر بلكسمبرغ في 24 أفريل 2007، جريدة رسمية عدد 19 الصادرة في 9 أفريل 2008.</w:t>
      </w:r>
    </w:p>
    <w:p w:rsidR="00D5338D" w:rsidRPr="003A7E81" w:rsidRDefault="00D5338D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8A0F70" w:rsidRPr="003A7E81" w:rsidRDefault="003A7E81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4)-</w:t>
      </w:r>
      <w:r w:rsidR="008A0F70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مرسوم رئاسي رقم 08/ 338 المؤرخ في 26 أكتوبر 2008، جريدة رسمية عدد 62 الصادرة في 9 نوفمبر 2008.</w:t>
      </w:r>
    </w:p>
    <w:p w:rsidR="008A0F70" w:rsidRPr="003A7E81" w:rsidRDefault="003A7E81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A7E81">
        <w:rPr>
          <w:rStyle w:val="Appelnotedebasdep"/>
          <w:rFonts w:ascii="Simplified Arabic" w:hAnsi="Simplified Arabic" w:cs="Simplified Arabic" w:hint="cs"/>
          <w:sz w:val="32"/>
          <w:szCs w:val="32"/>
          <w:vertAlign w:val="baseline"/>
          <w:rtl/>
        </w:rPr>
        <w:t>5</w:t>
      </w:r>
      <w:r w:rsidRPr="003A7E81">
        <w:rPr>
          <w:rFonts w:ascii="Simplified Arabic" w:hAnsi="Simplified Arabic" w:cs="Simplified Arabic" w:hint="cs"/>
          <w:sz w:val="32"/>
          <w:szCs w:val="32"/>
          <w:rtl/>
        </w:rPr>
        <w:t>)-</w:t>
      </w:r>
      <w:r w:rsidR="008A0F70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مرسوم رئاسي رقم 10/236 المؤرخ في 7 أكتوبر 2010 المتضمن تنظيم الصفقات العمومية، جريدة رسمية عدد 58 الصادرة في 10 أكتوبر 2010. </w:t>
      </w:r>
    </w:p>
    <w:p w:rsidR="008A0F70" w:rsidRPr="003A7E81" w:rsidRDefault="003A7E81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A7E81">
        <w:rPr>
          <w:rStyle w:val="Appelnotedebasdep"/>
          <w:rFonts w:ascii="Simplified Arabic" w:hAnsi="Simplified Arabic" w:cs="Simplified Arabic" w:hint="cs"/>
          <w:sz w:val="32"/>
          <w:szCs w:val="32"/>
          <w:vertAlign w:val="baseline"/>
          <w:rtl/>
        </w:rPr>
        <w:t>6</w:t>
      </w:r>
      <w:r w:rsidRPr="003A7E81">
        <w:rPr>
          <w:rFonts w:ascii="Simplified Arabic" w:hAnsi="Simplified Arabic" w:cs="Simplified Arabic" w:hint="cs"/>
          <w:sz w:val="32"/>
          <w:szCs w:val="32"/>
          <w:rtl/>
        </w:rPr>
        <w:t>)-</w:t>
      </w:r>
      <w:r w:rsidR="008A0F70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مرسوم رئاسي رقم 11/98 المؤرخ في 1 مارس 2011، جريدة رسمية عدد 14 الصادرة بتاريخ 6 مارس 2011.</w:t>
      </w:r>
    </w:p>
    <w:p w:rsidR="008A0F70" w:rsidRPr="003A7E81" w:rsidRDefault="003A7E81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A7E81">
        <w:rPr>
          <w:rStyle w:val="Appelnotedebasdep"/>
          <w:rFonts w:ascii="Simplified Arabic" w:hAnsi="Simplified Arabic" w:cs="Simplified Arabic" w:hint="cs"/>
          <w:sz w:val="32"/>
          <w:szCs w:val="32"/>
          <w:vertAlign w:val="baseline"/>
          <w:rtl/>
        </w:rPr>
        <w:t>7</w:t>
      </w:r>
      <w:r w:rsidRPr="003A7E81">
        <w:rPr>
          <w:rFonts w:ascii="Simplified Arabic" w:hAnsi="Simplified Arabic" w:cs="Simplified Arabic" w:hint="cs"/>
          <w:sz w:val="32"/>
          <w:szCs w:val="32"/>
          <w:rtl/>
        </w:rPr>
        <w:t>)-</w:t>
      </w:r>
      <w:r w:rsidR="008A0F70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مرسوم رئاسي رقم 11/222 المؤرخ في 16 جوان 2011، جريدة رسمية عدد 34 الصادرة بتاريخ 19 جوان 2011.</w:t>
      </w:r>
    </w:p>
    <w:p w:rsidR="008A0F70" w:rsidRPr="003A7E81" w:rsidRDefault="003A7E81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A7E81">
        <w:rPr>
          <w:rStyle w:val="Appelnotedebasdep"/>
          <w:rFonts w:ascii="Simplified Arabic" w:hAnsi="Simplified Arabic" w:cs="Simplified Arabic" w:hint="cs"/>
          <w:sz w:val="32"/>
          <w:szCs w:val="32"/>
          <w:vertAlign w:val="baseline"/>
          <w:rtl/>
        </w:rPr>
        <w:t>8</w:t>
      </w:r>
      <w:r w:rsidRPr="003A7E81">
        <w:rPr>
          <w:rFonts w:ascii="Simplified Arabic" w:hAnsi="Simplified Arabic" w:cs="Simplified Arabic" w:hint="cs"/>
          <w:sz w:val="32"/>
          <w:szCs w:val="32"/>
          <w:rtl/>
        </w:rPr>
        <w:t>)-</w:t>
      </w:r>
      <w:r w:rsidR="008A0F70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مرسوم رئاسي رقم 12/23 المؤرخ في 18 جانفي 2012، جريدة رسمية عدد 04 الصادرة بتاريخ 26 جانفي 2012.</w:t>
      </w:r>
    </w:p>
    <w:p w:rsidR="008A0F70" w:rsidRPr="003A7E81" w:rsidRDefault="003A7E81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A7E81">
        <w:rPr>
          <w:rStyle w:val="Appelnotedebasdep"/>
          <w:rFonts w:ascii="Simplified Arabic" w:hAnsi="Simplified Arabic" w:cs="Simplified Arabic" w:hint="cs"/>
          <w:sz w:val="32"/>
          <w:szCs w:val="32"/>
          <w:vertAlign w:val="baseline"/>
          <w:rtl/>
        </w:rPr>
        <w:t>9</w:t>
      </w:r>
      <w:r w:rsidRPr="003A7E81">
        <w:rPr>
          <w:rFonts w:ascii="Simplified Arabic" w:hAnsi="Simplified Arabic" w:cs="Simplified Arabic" w:hint="cs"/>
          <w:sz w:val="32"/>
          <w:szCs w:val="32"/>
          <w:rtl/>
        </w:rPr>
        <w:t>)-</w:t>
      </w:r>
      <w:r w:rsidR="008A0F70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مرسوم رئاسي رقم 13/03 المؤرخ في 13 جانفي 2013، جريدة رسمية عدد 2 الصادرة بتاريخ 13 جانفي 2013.</w:t>
      </w:r>
    </w:p>
    <w:p w:rsidR="00D5338D" w:rsidRPr="003A7E81" w:rsidRDefault="003A7E81" w:rsidP="001C634A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A7E81">
        <w:rPr>
          <w:rStyle w:val="Appelnotedebasdep"/>
          <w:rFonts w:ascii="Simplified Arabic" w:hAnsi="Simplified Arabic" w:cs="Simplified Arabic" w:hint="cs"/>
          <w:sz w:val="32"/>
          <w:szCs w:val="32"/>
          <w:vertAlign w:val="baseline"/>
          <w:rtl/>
        </w:rPr>
        <w:t>1</w:t>
      </w:r>
      <w:r w:rsidRPr="003A7E81">
        <w:rPr>
          <w:rFonts w:ascii="Simplified Arabic" w:hAnsi="Simplified Arabic" w:cs="Simplified Arabic" w:hint="cs"/>
          <w:sz w:val="32"/>
          <w:szCs w:val="32"/>
          <w:rtl/>
        </w:rPr>
        <w:t>0)-</w:t>
      </w:r>
      <w:r w:rsidR="008A0F70" w:rsidRPr="003A7E81">
        <w:rPr>
          <w:rFonts w:ascii="Simplified Arabic" w:hAnsi="Simplified Arabic" w:cs="Simplified Arabic"/>
          <w:sz w:val="32"/>
          <w:szCs w:val="32"/>
          <w:rtl/>
        </w:rPr>
        <w:t xml:space="preserve"> مرسوم رئاسي رقم 15/247 المؤرخ في 16 سبتمبر 2015 المتضمن تنظيم الصفقات العمومية و تفويضات المرفق العام، جريدة رسمية عدد 50 الصادرة في 20 سبتمبر 2015. </w:t>
      </w:r>
    </w:p>
    <w:p w:rsidR="00D5338D" w:rsidRPr="003A7E81" w:rsidRDefault="003A7E81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11)-</w:t>
      </w:r>
      <w:r w:rsidR="00D5338D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مرسوم رقم 82/145 المؤرخ في 10 أفريل 1982 ينظم الصفقات التي يبرمها المتعامل العمومي، جريدة رسمية عدد 15 الصادرة في 10 أفريل 1982. </w:t>
      </w:r>
    </w:p>
    <w:p w:rsidR="00DA336B" w:rsidRPr="003A7E81" w:rsidRDefault="003A7E81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12)- </w:t>
      </w:r>
      <w:r w:rsidR="00DA336B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مرسوم تنفيذي رقم 91/434 المؤرخ في 9 نوفمبر 1991 المتضمن تنظيم الصفقات العمومية، جريدة رسمية عدد 57 الصادرة في 13 نوفمبر 1991. </w:t>
      </w:r>
    </w:p>
    <w:p w:rsidR="00D5338D" w:rsidRPr="003A7E81" w:rsidRDefault="00D5338D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D5338D" w:rsidRDefault="003A7E81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13)- </w:t>
      </w:r>
      <w:r w:rsidR="00D5338D" w:rsidRPr="003A7E81">
        <w:rPr>
          <w:rFonts w:ascii="Simplified Arabic" w:hAnsi="Simplified Arabic" w:cs="Simplified Arabic"/>
          <w:sz w:val="32"/>
          <w:szCs w:val="32"/>
          <w:rtl/>
        </w:rPr>
        <w:t>المرسوم التنفيذي رقم 69/54 المؤرخ في 22 جانفي 1996 المعدل و المتمم للمرسوم التنفيذي رقم 91/434 المتضمن قانون الصفقات العمومية، جريدة رسمية عدد 57 الصادرة في 1996</w:t>
      </w:r>
      <w:r w:rsidR="001C634A">
        <w:rPr>
          <w:rFonts w:ascii="Simplified Arabic" w:hAnsi="Simplified Arabic" w:cs="Simplified Arabic"/>
          <w:sz w:val="32"/>
          <w:szCs w:val="32"/>
        </w:rPr>
        <w:t>.</w:t>
      </w:r>
    </w:p>
    <w:p w:rsidR="006C67C6" w:rsidRPr="006C67C6" w:rsidRDefault="00FC1869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14)- </w:t>
      </w:r>
      <w:r w:rsidR="006C67C6" w:rsidRPr="006C67C6">
        <w:rPr>
          <w:rFonts w:ascii="Simplified Arabic" w:hAnsi="Simplified Arabic" w:cs="Simplified Arabic"/>
          <w:sz w:val="32"/>
          <w:szCs w:val="32"/>
          <w:rtl/>
          <w:lang w:bidi="ar-DZ"/>
        </w:rPr>
        <w:t>المرسوم التنفيذي رقم 92/414 المؤرخ في 14 نوفمبر 1992 المتعلق بالرقابة السابقة على النفقات العامة، الجريدة الرسمية عدد 82، لسنة 1992، المعدل و المتمم بالمرسوم التنفيذي رقم 09/374 المؤرخ في 16 نوفمبر 2009، الجريدة الرسمية عدد 67 لسنة 2009.</w:t>
      </w:r>
    </w:p>
    <w:p w:rsidR="006C67C6" w:rsidRPr="006C67C6" w:rsidRDefault="006C67C6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1</w:t>
      </w:r>
      <w:r w:rsidR="00FC1869">
        <w:rPr>
          <w:rFonts w:ascii="Simplified Arabic" w:hAnsi="Simplified Arabic" w:cs="Simplified Arabic" w:hint="cs"/>
          <w:sz w:val="32"/>
          <w:szCs w:val="32"/>
          <w:rtl/>
          <w:lang w:bidi="ar-DZ"/>
        </w:rPr>
        <w:t>5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)</w:t>
      </w:r>
      <w:r w:rsidRPr="006C67C6">
        <w:rPr>
          <w:rFonts w:ascii="Simplified Arabic" w:hAnsi="Simplified Arabic" w:cs="Simplified Arabic"/>
          <w:sz w:val="32"/>
          <w:szCs w:val="32"/>
          <w:rtl/>
          <w:lang w:bidi="ar-DZ"/>
        </w:rPr>
        <w:t>- مرسوم تنفيذي رقم 98/227 المؤرخ في 13 جويلية 1998 المتعلق بنفقات الدولة للتجهيز، الجريدة الرسمية عدد 51 الصادرة في 15 جويلية 1998.</w:t>
      </w:r>
    </w:p>
    <w:p w:rsidR="00D5338D" w:rsidRDefault="003A7E81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1</w:t>
      </w:r>
      <w:r w:rsidR="00FC1869">
        <w:rPr>
          <w:rFonts w:ascii="Simplified Arabic" w:hAnsi="Simplified Arabic" w:cs="Simplified Arabic" w:hint="cs"/>
          <w:sz w:val="32"/>
          <w:szCs w:val="32"/>
          <w:rtl/>
          <w:lang w:bidi="ar-DZ"/>
        </w:rPr>
        <w:t>6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)- </w:t>
      </w:r>
      <w:r w:rsidR="00D5338D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>قرار مؤرخ في 21 نوفمبر 1964</w:t>
      </w:r>
      <w:r w:rsidR="00D5338D" w:rsidRPr="003A7E81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="00D5338D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يتضمن المصادقة على دفتر الشروط الإدارية العامة المطبقة على صفقات الأشغال الخاصة بوزارة تجديد البناء و الأشغال العمومية و النقل، جريدة رسمية  عدد 6 الصادرة في 19 جانفي 1965. </w:t>
      </w:r>
    </w:p>
    <w:p w:rsidR="00FC1869" w:rsidRDefault="00E83326" w:rsidP="001C634A">
      <w:pPr>
        <w:pStyle w:val="Notedebasdepage"/>
        <w:bidi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17)</w:t>
      </w:r>
      <w:r w:rsidR="00FC1869" w:rsidRPr="00FC1869">
        <w:rPr>
          <w:rFonts w:ascii="Simplified Arabic" w:hAnsi="Simplified Arabic" w:cs="Simplified Arabic"/>
          <w:sz w:val="32"/>
          <w:szCs w:val="32"/>
          <w:rtl/>
          <w:lang w:bidi="ar-DZ"/>
        </w:rPr>
        <w:t>- قرار مؤرخ في 28 مارس 2011، يتعلق بكيفيات تطبيق هامش الأفضلية بالنسبة للمنتجات ذات المنشأ الجزائري و/أو المؤسسات الخاضعة للقانون الجزائري، جريدة رسمية عدد 24 صادرة في 20 أفريل 2011.</w:t>
      </w:r>
    </w:p>
    <w:p w:rsidR="006C67C6" w:rsidRPr="00FC1869" w:rsidRDefault="00E83326" w:rsidP="001C634A">
      <w:pPr>
        <w:pStyle w:val="Notedebasdepage"/>
        <w:bidi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18)- </w:t>
      </w:r>
      <w:r w:rsidR="00FC1869" w:rsidRPr="00FC1869">
        <w:rPr>
          <w:rFonts w:ascii="Simplified Arabic" w:hAnsi="Simplified Arabic" w:cs="Simplified Arabic"/>
          <w:sz w:val="32"/>
          <w:szCs w:val="32"/>
          <w:rtl/>
        </w:rPr>
        <w:t>القرار المؤرخ في 28 مارس 2011 يحدد نماذج رسالة العرض والتصريح بالاكتتاب والتصريح بالنزاهة، الجريدة الرسمية 24 الصادرة  في 20 أفريل 2011.</w:t>
      </w:r>
    </w:p>
    <w:p w:rsidR="006C67C6" w:rsidRDefault="00E83326" w:rsidP="001C634A">
      <w:pPr>
        <w:pStyle w:val="Notedebasdepage"/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رابعا: </w:t>
      </w:r>
      <w:r w:rsidR="006C67C6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قرارات قضائية: </w:t>
      </w:r>
    </w:p>
    <w:p w:rsidR="00E83326" w:rsidRPr="00FC1869" w:rsidRDefault="006C67C6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1)-</w:t>
      </w:r>
      <w:r w:rsidR="00E83326" w:rsidRPr="00E83326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E83326" w:rsidRPr="00FC1869">
        <w:rPr>
          <w:rFonts w:ascii="Simplified Arabic" w:hAnsi="Simplified Arabic" w:cs="Simplified Arabic"/>
          <w:sz w:val="32"/>
          <w:szCs w:val="32"/>
          <w:rtl/>
        </w:rPr>
        <w:t xml:space="preserve">قرار مجلس الدولة بخصوص الملف رقم 008072، فهرس رقم 272، المؤرخ في  15أفريل 2003، </w:t>
      </w:r>
      <w:r w:rsidR="00E83326" w:rsidRPr="00FC1869">
        <w:rPr>
          <w:rFonts w:ascii="Simplified Arabic" w:hAnsi="Simplified Arabic" w:cs="Simplified Arabic"/>
          <w:b/>
          <w:bCs/>
          <w:sz w:val="32"/>
          <w:szCs w:val="32"/>
          <w:rtl/>
        </w:rPr>
        <w:t>مجلة مجلس الدولة الجزائري</w:t>
      </w:r>
      <w:r w:rsidR="00E83326" w:rsidRPr="00FC1869">
        <w:rPr>
          <w:rFonts w:ascii="Simplified Arabic" w:hAnsi="Simplified Arabic" w:cs="Simplified Arabic"/>
          <w:sz w:val="32"/>
          <w:szCs w:val="32"/>
          <w:rtl/>
        </w:rPr>
        <w:t>، العدد 7، 2003.</w:t>
      </w:r>
    </w:p>
    <w:p w:rsidR="006C67C6" w:rsidRDefault="00E83326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2)- </w:t>
      </w:r>
      <w:r w:rsidR="006C67C6" w:rsidRPr="006C67C6">
        <w:rPr>
          <w:rFonts w:ascii="Simplified Arabic" w:hAnsi="Simplified Arabic" w:cs="Simplified Arabic"/>
          <w:sz w:val="32"/>
          <w:szCs w:val="32"/>
          <w:rtl/>
        </w:rPr>
        <w:t xml:space="preserve"> قرار مجلس الدولة، الملف رقم 870 بتاريخ 12 جويلية 2005، مجلة مجلس الدولة، العدد 07 ، سنة2005.</w:t>
      </w:r>
    </w:p>
    <w:p w:rsidR="00FC1869" w:rsidRPr="00BB1ED2" w:rsidRDefault="00FC1869" w:rsidP="001C634A">
      <w:pPr>
        <w:pStyle w:val="Notedebasdepage"/>
        <w:bidi/>
        <w:jc w:val="left"/>
        <w:rPr>
          <w:rFonts w:ascii="Simplified Arabic" w:hAnsi="Simplified Arabic" w:cs="Simplified Arabic"/>
          <w:sz w:val="24"/>
          <w:szCs w:val="24"/>
          <w:rtl/>
          <w:lang w:bidi="ar-DZ"/>
        </w:rPr>
      </w:pPr>
    </w:p>
    <w:p w:rsidR="00FC1869" w:rsidRDefault="00FC1869" w:rsidP="001C634A">
      <w:pPr>
        <w:pStyle w:val="Notedebasdepage"/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</w:p>
    <w:p w:rsidR="00E83326" w:rsidRDefault="00E83326" w:rsidP="001C634A">
      <w:pPr>
        <w:pStyle w:val="Notedebasdepage"/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</w:p>
    <w:p w:rsidR="00E83326" w:rsidRDefault="00E83326" w:rsidP="001C634A">
      <w:pPr>
        <w:pStyle w:val="Notedebasdepage"/>
        <w:bidi/>
        <w:jc w:val="both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1C634A" w:rsidRDefault="001C634A" w:rsidP="001C634A">
      <w:pPr>
        <w:pStyle w:val="Notedebasdepage"/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</w:p>
    <w:p w:rsidR="00E83326" w:rsidRDefault="00E83326" w:rsidP="001C634A">
      <w:pPr>
        <w:pStyle w:val="Notedebasdepage"/>
        <w:bidi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</w:p>
    <w:p w:rsidR="001C634A" w:rsidRDefault="001C634A" w:rsidP="001C634A">
      <w:pPr>
        <w:pStyle w:val="Notedebasdepage"/>
        <w:bidi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</w:p>
    <w:p w:rsidR="001C634A" w:rsidRDefault="001C634A" w:rsidP="001C634A">
      <w:pPr>
        <w:pStyle w:val="Notedebasdepage"/>
        <w:bidi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</w:p>
    <w:p w:rsidR="001C634A" w:rsidRPr="006C67C6" w:rsidRDefault="001C634A" w:rsidP="001C634A">
      <w:pPr>
        <w:pStyle w:val="Notedebasdepage"/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</w:p>
    <w:p w:rsidR="00E36417" w:rsidRPr="003A7E81" w:rsidRDefault="00E36417" w:rsidP="001C634A">
      <w:pPr>
        <w:pStyle w:val="Paragraphedeliste"/>
        <w:numPr>
          <w:ilvl w:val="0"/>
          <w:numId w:val="3"/>
        </w:num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lastRenderedPageBreak/>
        <w:t>الكتب</w:t>
      </w:r>
    </w:p>
    <w:p w:rsidR="00B53E2C" w:rsidRDefault="00681B9D" w:rsidP="001C634A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1)- </w:t>
      </w:r>
      <w:r w:rsidR="00B53E2C" w:rsidRPr="003A7E81">
        <w:rPr>
          <w:rFonts w:ascii="Simplified Arabic" w:hAnsi="Simplified Arabic" w:cs="Simplified Arabic"/>
          <w:sz w:val="32"/>
          <w:szCs w:val="32"/>
          <w:rtl/>
        </w:rPr>
        <w:t xml:space="preserve">أحمد محيو، ترجمة محمد عرب صاصيلا، </w:t>
      </w:r>
      <w:r w:rsidR="00B53E2C" w:rsidRPr="003A7E81">
        <w:rPr>
          <w:rFonts w:ascii="Simplified Arabic" w:hAnsi="Simplified Arabic" w:cs="Simplified Arabic"/>
          <w:b/>
          <w:bCs/>
          <w:sz w:val="32"/>
          <w:szCs w:val="32"/>
          <w:rtl/>
        </w:rPr>
        <w:t>محاضرات في المؤسسات الإدارية</w:t>
      </w:r>
      <w:r w:rsidR="00B53E2C" w:rsidRPr="003A7E81">
        <w:rPr>
          <w:rFonts w:ascii="Simplified Arabic" w:hAnsi="Simplified Arabic" w:cs="Simplified Arabic"/>
          <w:sz w:val="32"/>
          <w:szCs w:val="32"/>
          <w:rtl/>
        </w:rPr>
        <w:t>، ديوان المطبوعات الجامعية، الجزائر، الطبعة الخامسة، 2009</w:t>
      </w:r>
      <w:r w:rsidR="00B53E2C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53E2C" w:rsidRPr="003A7E81" w:rsidRDefault="00B53E2C" w:rsidP="001C634A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2)- </w:t>
      </w:r>
      <w:r w:rsidRPr="003A7E81">
        <w:rPr>
          <w:rFonts w:ascii="Simplified Arabic" w:hAnsi="Simplified Arabic" w:cs="Simplified Arabic"/>
          <w:sz w:val="32"/>
          <w:szCs w:val="32"/>
          <w:rtl/>
        </w:rPr>
        <w:t xml:space="preserve">حسن عبد الله حسن، </w:t>
      </w:r>
      <w:r w:rsidRPr="003A7E81">
        <w:rPr>
          <w:rFonts w:ascii="Simplified Arabic" w:hAnsi="Simplified Arabic" w:cs="Simplified Arabic"/>
          <w:b/>
          <w:bCs/>
          <w:sz w:val="32"/>
          <w:szCs w:val="32"/>
          <w:rtl/>
        </w:rPr>
        <w:t>عقود مقاولات الأعمال بين ضيق نصوص قانون المناقصات و المزايدات و رحابة الواقع العملي</w:t>
      </w:r>
      <w:r w:rsidRPr="003A7E81">
        <w:rPr>
          <w:rFonts w:ascii="Simplified Arabic" w:hAnsi="Simplified Arabic" w:cs="Simplified Arabic"/>
          <w:sz w:val="32"/>
          <w:szCs w:val="32"/>
          <w:rtl/>
        </w:rPr>
        <w:t>، دار الجامعة الجديدة، الإسكندرية، القاهرة، 2015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53E2C" w:rsidRDefault="00B53E2C" w:rsidP="001C634A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3)- 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خرشي النوي، </w:t>
      </w: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تسيير المشاريع في إطار تنظيم الصفقات العمومية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>، دار الخلدونية، الجزائر، 2011.</w:t>
      </w:r>
    </w:p>
    <w:p w:rsidR="00B53E2C" w:rsidRPr="003A7E81" w:rsidRDefault="00B53E2C" w:rsidP="001C634A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4)- </w:t>
      </w:r>
      <w:r w:rsidRPr="003A7E81">
        <w:rPr>
          <w:rFonts w:ascii="Simplified Arabic" w:hAnsi="Simplified Arabic" w:cs="Simplified Arabic"/>
          <w:sz w:val="32"/>
          <w:szCs w:val="32"/>
          <w:rtl/>
        </w:rPr>
        <w:t>صلاح الدين السيسي،</w:t>
      </w:r>
      <w:r w:rsidRPr="003A7E81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دراسات الجدوى و التقييم</w:t>
      </w:r>
      <w:r w:rsidRPr="003A7E81">
        <w:rPr>
          <w:rFonts w:ascii="Simplified Arabic" w:hAnsi="Simplified Arabic" w:cs="Simplified Arabic"/>
          <w:sz w:val="32"/>
          <w:szCs w:val="32"/>
          <w:rtl/>
        </w:rPr>
        <w:t>، دار الفكر العربي، القاهرة، 2003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53E2C" w:rsidRPr="003A7E81" w:rsidRDefault="00B53E2C" w:rsidP="001C634A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5)- 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عمار بوضياف، </w:t>
      </w: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شرح تنظيم الصفقات العمومية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>، جسور للنشر و التوزيع، الجزائر، الطبعة الرابعة، 2011.</w:t>
      </w:r>
    </w:p>
    <w:p w:rsidR="00B53E2C" w:rsidRDefault="00B53E2C" w:rsidP="001C634A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6)- </w:t>
      </w:r>
      <w:r w:rsidRPr="003A7E81">
        <w:rPr>
          <w:rFonts w:ascii="Simplified Arabic" w:hAnsi="Simplified Arabic" w:cs="Simplified Arabic"/>
          <w:sz w:val="32"/>
          <w:szCs w:val="32"/>
          <w:rtl/>
        </w:rPr>
        <w:t xml:space="preserve">عمار عوابدي، </w:t>
      </w:r>
      <w:r w:rsidRPr="003A7E81">
        <w:rPr>
          <w:rFonts w:ascii="Simplified Arabic" w:hAnsi="Simplified Arabic" w:cs="Simplified Arabic"/>
          <w:b/>
          <w:bCs/>
          <w:sz w:val="32"/>
          <w:szCs w:val="32"/>
          <w:rtl/>
        </w:rPr>
        <w:t>القانون الإداري، ج2 (النشاط الإداري)</w:t>
      </w:r>
      <w:r w:rsidRPr="003A7E81">
        <w:rPr>
          <w:rFonts w:ascii="Simplified Arabic" w:hAnsi="Simplified Arabic" w:cs="Simplified Arabic"/>
          <w:sz w:val="32"/>
          <w:szCs w:val="32"/>
          <w:rtl/>
        </w:rPr>
        <w:t>، ديوان المطبوعات الجامعية، 2008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53E2C" w:rsidRPr="003A7E81" w:rsidRDefault="00B53E2C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7)- </w:t>
      </w:r>
      <w:r w:rsidRPr="003A7E81">
        <w:rPr>
          <w:rFonts w:ascii="Simplified Arabic" w:hAnsi="Simplified Arabic" w:cs="Simplified Arabic"/>
          <w:sz w:val="32"/>
          <w:szCs w:val="32"/>
          <w:rtl/>
        </w:rPr>
        <w:t xml:space="preserve">فتحي عطيه سيد مصطفى، </w:t>
      </w:r>
      <w:r w:rsidRPr="003A7E81">
        <w:rPr>
          <w:rFonts w:ascii="Simplified Arabic" w:hAnsi="Simplified Arabic" w:cs="Simplified Arabic"/>
          <w:b/>
          <w:bCs/>
          <w:sz w:val="32"/>
          <w:szCs w:val="32"/>
          <w:rtl/>
        </w:rPr>
        <w:t>الحلول العملية للمشكلات الناشئة عن تطبيق القانون 19 لسنة 1998 بشأن المناقصات والمزايدات</w:t>
      </w:r>
      <w:r w:rsidRPr="003A7E81">
        <w:rPr>
          <w:rFonts w:ascii="Simplified Arabic" w:hAnsi="Simplified Arabic" w:cs="Simplified Arabic"/>
          <w:sz w:val="32"/>
          <w:szCs w:val="32"/>
          <w:rtl/>
        </w:rPr>
        <w:t>، دراسة تطبيقية للمراحل والإجراءات التي يمر بها العقد الإداري من خلال (فتاوي إدارات ولجان الفتوى والجمعية العمومية لقسمي الفتوى والتشريع وأحكام محكمة القضاء الإداري والمحكمة العليا)، الطبعة الثانية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53E2C" w:rsidRDefault="00B53E2C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8)- </w:t>
      </w:r>
      <w:r w:rsidRPr="003A7E81">
        <w:rPr>
          <w:rFonts w:ascii="Simplified Arabic" w:hAnsi="Simplified Arabic" w:cs="Simplified Arabic"/>
          <w:sz w:val="32"/>
          <w:szCs w:val="32"/>
          <w:rtl/>
        </w:rPr>
        <w:t xml:space="preserve">محمد سليمان الطماوي، </w:t>
      </w:r>
      <w:r w:rsidRPr="003A7E81">
        <w:rPr>
          <w:rFonts w:ascii="Simplified Arabic" w:hAnsi="Simplified Arabic" w:cs="Simplified Arabic"/>
          <w:b/>
          <w:bCs/>
          <w:sz w:val="32"/>
          <w:szCs w:val="32"/>
          <w:rtl/>
        </w:rPr>
        <w:t>الأسس العامة للعقود الإدارية</w:t>
      </w:r>
      <w:r w:rsidRPr="003A7E81">
        <w:rPr>
          <w:rFonts w:ascii="Simplified Arabic" w:hAnsi="Simplified Arabic" w:cs="Simplified Arabic"/>
          <w:sz w:val="32"/>
          <w:szCs w:val="32"/>
          <w:rtl/>
        </w:rPr>
        <w:t xml:space="preserve">، دار الفكر العربي، القاهرة، مصر، الطبعة الرابعة 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FC1869" w:rsidRPr="00FC1869" w:rsidRDefault="00FC1869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9)- </w:t>
      </w:r>
      <w:r w:rsidRPr="00FC1869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محمد ماهر أبو العينين، </w:t>
      </w:r>
      <w:r w:rsidRPr="00FC1869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العقود الإدارية وقوانين المزايدات والمناقصات، الفتاوي والأحكام الصادرة في خصوص العقود الإدارية وقوانين المزايدات والمناقصات، (دراسة تحليلية لآراء الفقهاء وأحكام فتاوي مجلس الدولة)</w:t>
      </w:r>
      <w:r w:rsidRPr="00FC1869">
        <w:rPr>
          <w:rFonts w:ascii="Simplified Arabic" w:hAnsi="Simplified Arabic" w:cs="Simplified Arabic"/>
          <w:sz w:val="32"/>
          <w:szCs w:val="32"/>
          <w:rtl/>
          <w:lang w:bidi="ar-DZ"/>
        </w:rPr>
        <w:t>، 2004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FC1869" w:rsidRPr="00FC1869" w:rsidRDefault="00FC1869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B53E2C" w:rsidRPr="003A7E81" w:rsidRDefault="00FC1869" w:rsidP="001C634A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10</w:t>
      </w:r>
      <w:r w:rsidR="00B53E2C">
        <w:rPr>
          <w:rFonts w:ascii="Simplified Arabic" w:hAnsi="Simplified Arabic" w:cs="Simplified Arabic" w:hint="cs"/>
          <w:sz w:val="32"/>
          <w:szCs w:val="32"/>
          <w:rtl/>
        </w:rPr>
        <w:t xml:space="preserve">)- </w:t>
      </w:r>
      <w:r w:rsidR="00B53E2C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محمود خلف الجبوري، </w:t>
      </w:r>
      <w:r w:rsidR="00B53E2C"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النظام القانوني للمناقصات العامة (دراسة مقارنة)</w:t>
      </w:r>
      <w:r w:rsidR="00B53E2C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>، دار الثقافة للنشر و التوزيع، عمان، الأردن، الطبعة الأولى، 1998.</w:t>
      </w:r>
    </w:p>
    <w:p w:rsidR="00B53E2C" w:rsidRPr="003A7E81" w:rsidRDefault="00B53E2C" w:rsidP="001C634A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1</w:t>
      </w:r>
      <w:r w:rsidR="00FC1869">
        <w:rPr>
          <w:rFonts w:ascii="Simplified Arabic" w:hAnsi="Simplified Arabic" w:cs="Simplified Arabic" w:hint="cs"/>
          <w:sz w:val="32"/>
          <w:szCs w:val="32"/>
          <w:rtl/>
          <w:lang w:bidi="ar-DZ"/>
        </w:rPr>
        <w:t>1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)- 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>ناصر لباد، الوجيز في القانون الإداري، دار المجدد للنشر و التوزيع، سطيف، الجزائر، الطبعة الرابعة، 2010.</w:t>
      </w:r>
    </w:p>
    <w:p w:rsidR="000C1865" w:rsidRPr="003A7E81" w:rsidRDefault="00B53E2C" w:rsidP="001C634A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1</w:t>
      </w:r>
      <w:r w:rsidR="00FC1869">
        <w:rPr>
          <w:rFonts w:ascii="Simplified Arabic" w:hAnsi="Simplified Arabic" w:cs="Simplified Arabic" w:hint="cs"/>
          <w:sz w:val="32"/>
          <w:szCs w:val="32"/>
          <w:rtl/>
          <w:lang w:bidi="ar-DZ"/>
        </w:rPr>
        <w:t>2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)- 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هيبة سردوك، </w:t>
      </w:r>
      <w:r w:rsidRPr="00B53E2C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المناقصة العامة كطريقة للتعاقد الإداري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>، مكتبة الوفاء القانونية، الإسكندرية، مصر، الطبعة الأولى، 2009.</w:t>
      </w:r>
      <w:r w:rsidR="000C1865" w:rsidRPr="003A7E81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E36417" w:rsidRPr="003A7E81" w:rsidRDefault="00E36417" w:rsidP="001C634A">
      <w:pPr>
        <w:pStyle w:val="Notedebasdepage"/>
        <w:numPr>
          <w:ilvl w:val="0"/>
          <w:numId w:val="4"/>
        </w:numPr>
        <w:bidi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البحوث الجامعية :</w:t>
      </w:r>
    </w:p>
    <w:p w:rsidR="00E83326" w:rsidRPr="00E83326" w:rsidRDefault="008B2015" w:rsidP="001C634A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أولا : أطروحات الدكتوراه</w:t>
      </w:r>
    </w:p>
    <w:p w:rsidR="000C1865" w:rsidRPr="003A7E81" w:rsidRDefault="00E83326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1)- </w:t>
      </w:r>
      <w:r w:rsidR="000C1865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حمزة خضري ، </w:t>
      </w:r>
      <w:r w:rsidR="000C1865"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آليات حماية المال العام في إطار الصفقات العمومية</w:t>
      </w:r>
      <w:r w:rsidR="000C1865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>، (رسالة دكتوراه)، جامعة الجزائر، كلية الحقوق ، (2014-2015) .</w:t>
      </w:r>
    </w:p>
    <w:p w:rsidR="00E83326" w:rsidRPr="00E83326" w:rsidRDefault="008B2015" w:rsidP="001C634A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ثانيا : مذكرات الماجستير</w:t>
      </w:r>
    </w:p>
    <w:p w:rsidR="00E83326" w:rsidRPr="003A7E81" w:rsidRDefault="00E83326" w:rsidP="001C634A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1)- 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دلال عياد، </w:t>
      </w: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المؤسسة الصغيرة الخاصة في قانون الصفقات العمومية الجديد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، (مذكرة ماجستير)، جامعة الجزائر 1، كلية الحقوق، (2012-2013)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E83326" w:rsidRPr="003A7E81" w:rsidRDefault="00E83326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2)- 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عبد الوهاب علاق ، </w:t>
      </w: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الرقابة على الصفقات العمومية في التشريع الجزائري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 (مذكرة ماجستير)، جامعة محمد خيضر بسكرة، كلية الحقوق و العلوم السياسية ،( 2003-2004 )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E83326" w:rsidRDefault="00E83326" w:rsidP="001C634A">
      <w:pPr>
        <w:pStyle w:val="Notedebasdepage"/>
        <w:bidi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3)- </w:t>
      </w:r>
      <w:r w:rsidRPr="00E83326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كمال لحول، </w:t>
      </w:r>
      <w:r w:rsidRPr="00E83326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"إختيار المشاريع العمومية دراسة مشروع الطريق السيار شرق- غرب"</w:t>
      </w:r>
      <w:r w:rsidRPr="00E83326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،(مذكرة ماجستير) ، جامعة أبي بكر بلقايد تلمسان، كلية العلوم الإقتصادية، (2013-2014)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E83326" w:rsidRPr="003A7E81" w:rsidRDefault="00E83326" w:rsidP="001C634A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4)- 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نبيل جوادي، </w:t>
      </w: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دفاتر الشروط في القانون الإداري الجزائري (دراسة متعلقة بعقود الإدارة)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>، (مذكرة ماجستير)، جامعة الجزائر، كلية الحقوق، (2005-2006).</w:t>
      </w:r>
    </w:p>
    <w:p w:rsidR="000C1865" w:rsidRPr="003A7E81" w:rsidRDefault="000C1865" w:rsidP="001C634A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C1865" w:rsidRDefault="00E83326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5)- </w:t>
      </w:r>
      <w:r w:rsidR="000C1865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سليم جبلاحي</w:t>
      </w:r>
      <w:r w:rsidR="000C1865"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،</w:t>
      </w:r>
      <w:r w:rsidR="000C1865" w:rsidRPr="003A7E81">
        <w:rPr>
          <w:rFonts w:ascii="Simplified Arabic" w:hAnsi="Simplified Arabic" w:cs="Simplified Arabic"/>
          <w:b/>
          <w:bCs/>
          <w:sz w:val="32"/>
          <w:szCs w:val="32"/>
          <w:lang w:bidi="ar-DZ"/>
        </w:rPr>
        <w:t> </w:t>
      </w:r>
      <w:r w:rsidR="000C1865"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دفاتر الشروط في مجال الصفقات العمومية (دراسة حالة دفتر الشروط لمديرية الأشغال العمومية لولاية المسيلة)</w:t>
      </w:r>
      <w:r w:rsidR="000C1865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،( مذكرة ماستر)، جامعة المسيلة، كلية الحقوق و العلوم السياسية ،  (2014- 2015)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1C634A" w:rsidRDefault="001C634A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</w:p>
    <w:p w:rsidR="001C634A" w:rsidRPr="003A7E81" w:rsidRDefault="001C634A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8B2015" w:rsidRPr="003A7E81" w:rsidRDefault="008B2015" w:rsidP="001C634A">
      <w:pPr>
        <w:pStyle w:val="Notedebasdepage"/>
        <w:numPr>
          <w:ilvl w:val="0"/>
          <w:numId w:val="5"/>
        </w:numPr>
        <w:bidi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lastRenderedPageBreak/>
        <w:t>المقالات</w:t>
      </w:r>
      <w:r w:rsidR="001C634A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العلمية</w:t>
      </w: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</w:t>
      </w:r>
      <w:r w:rsidR="00DD50F0"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:</w:t>
      </w:r>
    </w:p>
    <w:p w:rsidR="00DD50F0" w:rsidRDefault="00DD50F0" w:rsidP="001C634A">
      <w:pPr>
        <w:bidi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1)- حمزة خضري، </w:t>
      </w: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"الإجراءات السابقة على التعاقد في مجال الصفقات العمومية"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، المؤتمر الأول حول الصفقات العمومية، المركز الجامعي تمنراست، 2013. (بحث غير منشور) </w:t>
      </w:r>
    </w:p>
    <w:p w:rsidR="00E83326" w:rsidRPr="003A7E81" w:rsidRDefault="00E83326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2)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- حمزة خضري، </w:t>
      </w: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"الرقابة على الصفقات العمومية في ضوء القانون الجديد"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>، يوم دراسي حول الصفقات العمومية و تفويضات المرفق العام الذي انعقد بتاريخ 17 ديسمبر 2015 ، جامعة بسكرة.</w:t>
      </w:r>
    </w:p>
    <w:p w:rsidR="00E83326" w:rsidRPr="003A7E81" w:rsidRDefault="00E83326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3)- </w:t>
      </w:r>
      <w:r w:rsidRPr="003A7E81">
        <w:rPr>
          <w:rFonts w:ascii="Simplified Arabic" w:hAnsi="Simplified Arabic" w:cs="Simplified Arabic"/>
          <w:sz w:val="32"/>
          <w:szCs w:val="32"/>
          <w:rtl/>
        </w:rPr>
        <w:t>عبد العالي حاحة ،</w:t>
      </w:r>
      <w:r w:rsidRPr="003A7E81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" الصفقات العمومية و الجرائم المتعلقة بها" </w:t>
      </w:r>
      <w:r w:rsidRPr="003A7E81">
        <w:rPr>
          <w:rFonts w:ascii="Simplified Arabic" w:hAnsi="Simplified Arabic" w:cs="Simplified Arabic"/>
          <w:sz w:val="32"/>
          <w:szCs w:val="32"/>
          <w:rtl/>
        </w:rPr>
        <w:t>،</w:t>
      </w:r>
      <w:r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يوم دراسي حول الصفقات العمومية و تفويضات المرفق العام الذي انعقد بتاريخ 17 ديسمبر 2015 ، جامعة بسكرة.</w:t>
      </w:r>
    </w:p>
    <w:p w:rsidR="000C1865" w:rsidRPr="003A7E81" w:rsidRDefault="00E83326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83326">
        <w:rPr>
          <w:rStyle w:val="Appelnotedebasdep"/>
          <w:rFonts w:ascii="Simplified Arabic" w:hAnsi="Simplified Arabic" w:cs="Simplified Arabic" w:hint="cs"/>
          <w:sz w:val="32"/>
          <w:szCs w:val="32"/>
          <w:vertAlign w:val="baseline"/>
          <w:rtl/>
        </w:rPr>
        <w:t>4</w:t>
      </w:r>
      <w:r w:rsidRPr="00E83326">
        <w:rPr>
          <w:rFonts w:ascii="Simplified Arabic" w:hAnsi="Simplified Arabic" w:cs="Simplified Arabic" w:hint="cs"/>
          <w:sz w:val="32"/>
          <w:szCs w:val="32"/>
          <w:rtl/>
        </w:rPr>
        <w:t>)-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0C1865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موسى صادقي، </w:t>
      </w:r>
      <w:r w:rsidR="000C1865"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" الإجراءات العملية لكيفية تحضير و إعداد دفاتر الشروط "</w:t>
      </w:r>
      <w:r w:rsidR="000C1865" w:rsidRPr="003A7E81">
        <w:rPr>
          <w:rFonts w:ascii="Simplified Arabic" w:hAnsi="Simplified Arabic" w:cs="Simplified Arabic"/>
          <w:sz w:val="32"/>
          <w:szCs w:val="32"/>
          <w:rtl/>
          <w:lang w:bidi="ar-DZ"/>
        </w:rPr>
        <w:t>، يوم دراسي حول الصفقات العمومية و تفويضات المرفق العام الذي انعقد بتاريخ 17 ديسمبر 2015 ، جامعة بسكرة.</w:t>
      </w:r>
    </w:p>
    <w:p w:rsidR="008A0F70" w:rsidRPr="003A7E81" w:rsidRDefault="008A0F70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</w:p>
    <w:p w:rsidR="008B2015" w:rsidRPr="003A7E81" w:rsidRDefault="008B2015" w:rsidP="001C634A">
      <w:pPr>
        <w:pStyle w:val="Paragraphedeliste"/>
        <w:numPr>
          <w:ilvl w:val="0"/>
          <w:numId w:val="2"/>
        </w:num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3A7E8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المراجع باللغة الأجنبية</w:t>
      </w:r>
    </w:p>
    <w:p w:rsidR="001C634A" w:rsidRPr="001C634A" w:rsidRDefault="001C634A" w:rsidP="001C634A">
      <w:pPr>
        <w:pStyle w:val="Paragraphedeliste"/>
        <w:numPr>
          <w:ilvl w:val="0"/>
          <w:numId w:val="5"/>
        </w:num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>
        <w:rPr>
          <w:rFonts w:ascii="Simplified Arabic" w:hAnsi="Simplified Arabic" w:cs="Simplified Arabic"/>
          <w:b/>
          <w:bCs/>
          <w:sz w:val="32"/>
          <w:szCs w:val="32"/>
          <w:lang w:bidi="ar-DZ"/>
        </w:rPr>
        <w:t>Les Ouvrages:</w:t>
      </w:r>
    </w:p>
    <w:p w:rsidR="000A766B" w:rsidRDefault="00E83326" w:rsidP="001C634A">
      <w:pPr>
        <w:bidi/>
        <w:spacing w:line="240" w:lineRule="auto"/>
        <w:jc w:val="righ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lang w:bidi="ar-DZ"/>
        </w:rPr>
        <w:t xml:space="preserve">1)- </w:t>
      </w:r>
      <w:r w:rsidR="000A766B" w:rsidRPr="003A7E81">
        <w:rPr>
          <w:rFonts w:ascii="Simplified Arabic" w:hAnsi="Simplified Arabic" w:cs="Simplified Arabic"/>
          <w:sz w:val="32"/>
          <w:szCs w:val="32"/>
          <w:lang w:bidi="ar-DZ"/>
        </w:rPr>
        <w:t xml:space="preserve">Mouloud Sabri , Khaled Aoudia , Mouhamed Lallem , </w:t>
      </w:r>
      <w:r w:rsidR="000A766B" w:rsidRPr="003A7E81">
        <w:rPr>
          <w:rFonts w:ascii="Simplified Arabic" w:hAnsi="Simplified Arabic" w:cs="Simplified Arabic"/>
          <w:b/>
          <w:bCs/>
          <w:sz w:val="32"/>
          <w:szCs w:val="32"/>
          <w:lang w:bidi="ar-DZ"/>
        </w:rPr>
        <w:t>Guide de gestion des marchés publics </w:t>
      </w:r>
      <w:r w:rsidR="000A766B" w:rsidRPr="003A7E81">
        <w:rPr>
          <w:rFonts w:ascii="Simplified Arabic" w:hAnsi="Simplified Arabic" w:cs="Simplified Arabic"/>
          <w:sz w:val="32"/>
          <w:szCs w:val="32"/>
          <w:lang w:bidi="ar-DZ"/>
        </w:rPr>
        <w:t>, Edition du sahel , Alger , 2000.</w:t>
      </w:r>
    </w:p>
    <w:p w:rsidR="00E83326" w:rsidRPr="003A7E81" w:rsidRDefault="00E83326" w:rsidP="001C634A">
      <w:pPr>
        <w:bidi/>
        <w:spacing w:line="240" w:lineRule="auto"/>
        <w:jc w:val="righ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E83326">
        <w:rPr>
          <w:rStyle w:val="Appelnotedebasdep"/>
          <w:rFonts w:ascii="Simplified Arabic" w:hAnsi="Simplified Arabic" w:cs="Simplified Arabic"/>
          <w:sz w:val="32"/>
          <w:szCs w:val="32"/>
          <w:vertAlign w:val="baseline"/>
        </w:rPr>
        <w:t>2)-</w:t>
      </w:r>
      <w:r w:rsidRPr="003A7E81">
        <w:rPr>
          <w:rFonts w:ascii="Simplified Arabic" w:hAnsi="Simplified Arabic" w:cs="Simplified Arabic"/>
          <w:sz w:val="32"/>
          <w:szCs w:val="32"/>
          <w:lang w:bidi="ar-DZ"/>
        </w:rPr>
        <w:t>Pierre Malhiér ,</w:t>
      </w:r>
      <w:r w:rsidRPr="003A7E81">
        <w:rPr>
          <w:rFonts w:ascii="Simplified Arabic" w:hAnsi="Simplified Arabic" w:cs="Simplified Arabic"/>
          <w:b/>
          <w:bCs/>
          <w:sz w:val="32"/>
          <w:szCs w:val="32"/>
          <w:lang w:bidi="ar-DZ"/>
        </w:rPr>
        <w:t xml:space="preserve">Le Language des marchés publics, </w:t>
      </w:r>
      <w:r w:rsidRPr="003A7E81">
        <w:rPr>
          <w:rFonts w:ascii="Simplified Arabic" w:hAnsi="Simplified Arabic" w:cs="Simplified Arabic"/>
          <w:sz w:val="32"/>
          <w:szCs w:val="32"/>
          <w:lang w:bidi="ar-DZ"/>
        </w:rPr>
        <w:t>Edition méthodes et stratégies.</w:t>
      </w:r>
      <w:r w:rsidRPr="003A7E81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E83326" w:rsidRPr="001C634A" w:rsidRDefault="001C634A" w:rsidP="001C634A">
      <w:pPr>
        <w:pStyle w:val="Paragraphedeliste"/>
        <w:numPr>
          <w:ilvl w:val="0"/>
          <w:numId w:val="5"/>
        </w:num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1C634A">
        <w:rPr>
          <w:rFonts w:ascii="Simplified Arabic" w:hAnsi="Simplified Arabic" w:cs="Simplified Arabic"/>
          <w:b/>
          <w:bCs/>
          <w:sz w:val="32"/>
          <w:szCs w:val="32"/>
          <w:lang w:bidi="ar-DZ"/>
        </w:rPr>
        <w:t xml:space="preserve">Thèses : </w:t>
      </w:r>
    </w:p>
    <w:p w:rsidR="00C20E99" w:rsidRPr="003A7E81" w:rsidRDefault="007B78F2" w:rsidP="001C634A">
      <w:pPr>
        <w:pStyle w:val="Notedebasdepage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7B78F2">
        <w:rPr>
          <w:rStyle w:val="Appelnotedebasdep"/>
          <w:rFonts w:ascii="Simplified Arabic" w:hAnsi="Simplified Arabic" w:cs="Simplified Arabic"/>
          <w:sz w:val="32"/>
          <w:szCs w:val="32"/>
          <w:vertAlign w:val="baseline"/>
        </w:rPr>
        <w:t>1)-</w:t>
      </w:r>
      <w:r>
        <w:rPr>
          <w:rStyle w:val="Appelnotedebasdep"/>
          <w:rFonts w:ascii="Simplified Arabic" w:hAnsi="Simplified Arabic" w:cs="Simplified Arabic"/>
          <w:sz w:val="32"/>
          <w:szCs w:val="32"/>
        </w:rPr>
        <w:t xml:space="preserve"> </w:t>
      </w:r>
      <w:r w:rsidR="00C20E99" w:rsidRPr="003A7E81">
        <w:rPr>
          <w:rFonts w:ascii="Simplified Arabic" w:hAnsi="Simplified Arabic" w:cs="Simplified Arabic"/>
          <w:sz w:val="32"/>
          <w:szCs w:val="32"/>
        </w:rPr>
        <w:t xml:space="preserve"> cherif bennadji , </w:t>
      </w:r>
      <w:r w:rsidR="00C20E99" w:rsidRPr="003A7E81">
        <w:rPr>
          <w:rFonts w:ascii="Simplified Arabic" w:hAnsi="Simplified Arabic" w:cs="Simplified Arabic"/>
          <w:b/>
          <w:bCs/>
          <w:sz w:val="32"/>
          <w:szCs w:val="32"/>
        </w:rPr>
        <w:t>L’évolution de la réglementation des marchés publics en Algérie</w:t>
      </w:r>
      <w:r w:rsidR="00C20E99" w:rsidRPr="003A7E81">
        <w:rPr>
          <w:rFonts w:ascii="Simplified Arabic" w:hAnsi="Simplified Arabic" w:cs="Simplified Arabic"/>
          <w:sz w:val="32"/>
          <w:szCs w:val="32"/>
        </w:rPr>
        <w:t>,Thèse de doctorat soutenue à l’université d’Alger, 1991 , tome 2</w:t>
      </w:r>
      <w:r w:rsidR="00C20E99" w:rsidRPr="003A7E81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30546A" w:rsidRPr="003A7E81" w:rsidRDefault="0030546A" w:rsidP="001C634A">
      <w:pPr>
        <w:pStyle w:val="Notedebasdepage"/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sectPr w:rsidR="0030546A" w:rsidRPr="003A7E81" w:rsidSect="001C634A">
      <w:headerReference w:type="default" r:id="rId8"/>
      <w:footerReference w:type="default" r:id="rId9"/>
      <w:pgSz w:w="11906" w:h="16838"/>
      <w:pgMar w:top="1134" w:right="1701" w:bottom="1134" w:left="851" w:header="709" w:footer="709" w:gutter="0"/>
      <w:pgNumType w:start="10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0C3" w:rsidRDefault="009B00C3" w:rsidP="009D5D28">
      <w:pPr>
        <w:spacing w:after="0" w:line="240" w:lineRule="auto"/>
      </w:pPr>
      <w:r>
        <w:separator/>
      </w:r>
    </w:p>
  </w:endnote>
  <w:endnote w:type="continuationSeparator" w:id="0">
    <w:p w:rsidR="009B00C3" w:rsidRDefault="009B00C3" w:rsidP="009D5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0872"/>
      <w:docPartObj>
        <w:docPartGallery w:val="Page Numbers (Bottom of Page)"/>
        <w:docPartUnique/>
      </w:docPartObj>
    </w:sdtPr>
    <w:sdtContent>
      <w:p w:rsidR="009D5D28" w:rsidRDefault="00721633">
        <w:pPr>
          <w:pStyle w:val="Pieddepage"/>
        </w:pPr>
        <w:r w:rsidRPr="00721633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2289" type="#_x0000_t176" style="position:absolute;margin-left:266.5pt;margin-top:10.95pt;width:40.35pt;height:34.75pt;rotation:360;z-index:251660288;mso-position-horizontal-relative:left-margin-area;mso-position-vertical-relative:bottom-margin-area" filled="f" fillcolor="#4f81bd [3204]" stroked="f" strokecolor="#737373 [1789]">
              <v:fill color2="#a7bfde [1620]" type="pattern"/>
              <v:textbox style="mso-next-textbox:#_x0000_s12289">
                <w:txbxContent>
                  <w:p w:rsidR="009D5D28" w:rsidRDefault="00721633">
                    <w:pPr>
                      <w:pStyle w:val="Pieddepage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fldSimple w:instr=" PAGE    \* MERGEFORMAT ">
                      <w:r w:rsidR="001C634A" w:rsidRPr="001C634A">
                        <w:rPr>
                          <w:noProof/>
                          <w:sz w:val="28"/>
                          <w:szCs w:val="28"/>
                        </w:rPr>
                        <w:t>104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0C3" w:rsidRDefault="009B00C3" w:rsidP="009D5D28">
      <w:pPr>
        <w:spacing w:after="0" w:line="240" w:lineRule="auto"/>
      </w:pPr>
      <w:r>
        <w:separator/>
      </w:r>
    </w:p>
  </w:footnote>
  <w:footnote w:type="continuationSeparator" w:id="0">
    <w:p w:rsidR="009B00C3" w:rsidRDefault="009B00C3" w:rsidP="009D5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bCs/>
        <w:sz w:val="32"/>
        <w:szCs w:val="32"/>
      </w:rPr>
      <w:alias w:val="Titre"/>
      <w:id w:val="77738743"/>
      <w:placeholder>
        <w:docPart w:val="649D981BCB8C43888E8EC279D6F981C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D5D28" w:rsidRDefault="009D5D28" w:rsidP="009D5D28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b/>
            <w:bCs/>
            <w:sz w:val="32"/>
            <w:szCs w:val="32"/>
            <w:rtl/>
          </w:rPr>
          <w:t xml:space="preserve">                                                                                       </w:t>
        </w:r>
        <w:r w:rsidRPr="009D5D28">
          <w:rPr>
            <w:rFonts w:asciiTheme="majorHAnsi" w:eastAsiaTheme="majorEastAsia" w:hAnsiTheme="majorHAnsi" w:cstheme="majorBidi" w:hint="cs"/>
            <w:b/>
            <w:bCs/>
            <w:sz w:val="32"/>
            <w:szCs w:val="32"/>
            <w:rtl/>
          </w:rPr>
          <w:t xml:space="preserve">قائمة المراجع </w:t>
        </w:r>
        <w:r>
          <w:rPr>
            <w:rFonts w:asciiTheme="majorHAnsi" w:eastAsiaTheme="majorEastAsia" w:hAnsiTheme="majorHAnsi" w:cstheme="majorBidi" w:hint="cs"/>
            <w:b/>
            <w:bCs/>
            <w:sz w:val="32"/>
            <w:szCs w:val="32"/>
            <w:rtl/>
          </w:rPr>
          <w:t xml:space="preserve">    </w:t>
        </w:r>
      </w:p>
    </w:sdtContent>
  </w:sdt>
  <w:p w:rsidR="009D5D28" w:rsidRDefault="009D5D28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B6F3F"/>
    <w:multiLevelType w:val="hybridMultilevel"/>
    <w:tmpl w:val="0B725A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4D77E1"/>
    <w:multiLevelType w:val="hybridMultilevel"/>
    <w:tmpl w:val="9C0ABE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3702C7"/>
    <w:multiLevelType w:val="hybridMultilevel"/>
    <w:tmpl w:val="F984DB20"/>
    <w:lvl w:ilvl="0" w:tplc="59208EF0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056683"/>
    <w:multiLevelType w:val="hybridMultilevel"/>
    <w:tmpl w:val="F7869A5C"/>
    <w:lvl w:ilvl="0" w:tplc="21E81244">
      <w:numFmt w:val="bullet"/>
      <w:lvlText w:val=""/>
      <w:lvlJc w:val="left"/>
      <w:pPr>
        <w:ind w:left="720" w:hanging="360"/>
      </w:pPr>
      <w:rPr>
        <w:rFonts w:ascii="Symbol" w:eastAsiaTheme="minorHAnsi" w:hAnsi="Symbol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2B42F4"/>
    <w:multiLevelType w:val="hybridMultilevel"/>
    <w:tmpl w:val="2DBC11D0"/>
    <w:lvl w:ilvl="0" w:tplc="A086C2D0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5362"/>
    <o:shapelayout v:ext="edit">
      <o:idmap v:ext="edit" data="12"/>
      <o:rules v:ext="edit">
        <o:r id="V:Rule1" type="callout" idref="#_x0000_s1228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1A353F"/>
    <w:rsid w:val="000A766B"/>
    <w:rsid w:val="000C1865"/>
    <w:rsid w:val="000F1861"/>
    <w:rsid w:val="00127ABE"/>
    <w:rsid w:val="001A26EE"/>
    <w:rsid w:val="001A353F"/>
    <w:rsid w:val="001C634A"/>
    <w:rsid w:val="00214873"/>
    <w:rsid w:val="002A2EBE"/>
    <w:rsid w:val="0030546A"/>
    <w:rsid w:val="00347FB6"/>
    <w:rsid w:val="003A7E81"/>
    <w:rsid w:val="003C3AF9"/>
    <w:rsid w:val="00480664"/>
    <w:rsid w:val="004A1ED3"/>
    <w:rsid w:val="005A0ED4"/>
    <w:rsid w:val="005C78F9"/>
    <w:rsid w:val="00681B9D"/>
    <w:rsid w:val="006A338C"/>
    <w:rsid w:val="006C67C6"/>
    <w:rsid w:val="006F2EE6"/>
    <w:rsid w:val="007212D9"/>
    <w:rsid w:val="00721633"/>
    <w:rsid w:val="007A7B25"/>
    <w:rsid w:val="007B51C8"/>
    <w:rsid w:val="007B78F2"/>
    <w:rsid w:val="007E1358"/>
    <w:rsid w:val="007E1E45"/>
    <w:rsid w:val="00892236"/>
    <w:rsid w:val="008A0F70"/>
    <w:rsid w:val="008B2015"/>
    <w:rsid w:val="009B00C3"/>
    <w:rsid w:val="009B68B7"/>
    <w:rsid w:val="009D5D28"/>
    <w:rsid w:val="00A267E5"/>
    <w:rsid w:val="00A71318"/>
    <w:rsid w:val="00AA2162"/>
    <w:rsid w:val="00B031A5"/>
    <w:rsid w:val="00B11666"/>
    <w:rsid w:val="00B26451"/>
    <w:rsid w:val="00B463E2"/>
    <w:rsid w:val="00B53E2C"/>
    <w:rsid w:val="00B67421"/>
    <w:rsid w:val="00BE596D"/>
    <w:rsid w:val="00C06CF4"/>
    <w:rsid w:val="00C20E99"/>
    <w:rsid w:val="00CB65E9"/>
    <w:rsid w:val="00D31FA7"/>
    <w:rsid w:val="00D5338D"/>
    <w:rsid w:val="00DA336B"/>
    <w:rsid w:val="00DD50F0"/>
    <w:rsid w:val="00DE1574"/>
    <w:rsid w:val="00E137F0"/>
    <w:rsid w:val="00E36417"/>
    <w:rsid w:val="00E67BC9"/>
    <w:rsid w:val="00E83326"/>
    <w:rsid w:val="00F6295B"/>
    <w:rsid w:val="00F7277D"/>
    <w:rsid w:val="00FC1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6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36417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unhideWhenUsed/>
    <w:rsid w:val="000A766B"/>
    <w:pPr>
      <w:spacing w:after="0" w:line="240" w:lineRule="auto"/>
      <w:jc w:val="right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0A766B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A766B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9D5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D5D28"/>
  </w:style>
  <w:style w:type="paragraph" w:styleId="Pieddepage">
    <w:name w:val="footer"/>
    <w:basedOn w:val="Normal"/>
    <w:link w:val="PieddepageCar"/>
    <w:uiPriority w:val="99"/>
    <w:unhideWhenUsed/>
    <w:rsid w:val="009D5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5D28"/>
  </w:style>
  <w:style w:type="paragraph" w:styleId="Textedebulles">
    <w:name w:val="Balloon Text"/>
    <w:basedOn w:val="Normal"/>
    <w:link w:val="TextedebullesCar"/>
    <w:uiPriority w:val="99"/>
    <w:semiHidden/>
    <w:unhideWhenUsed/>
    <w:rsid w:val="009D5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5D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49D981BCB8C43888E8EC279D6F981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2358006-9A8C-4376-9474-6F0860B3D0E6}"/>
      </w:docPartPr>
      <w:docPartBody>
        <w:p w:rsidR="00C44296" w:rsidRDefault="00911D9A" w:rsidP="00911D9A">
          <w:pPr>
            <w:pStyle w:val="649D981BCB8C43888E8EC279D6F981C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11D9A"/>
    <w:rsid w:val="00752646"/>
    <w:rsid w:val="00911D9A"/>
    <w:rsid w:val="00C44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29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49D981BCB8C43888E8EC279D6F981CE">
    <w:name w:val="649D981BCB8C43888E8EC279D6F981CE"/>
    <w:rsid w:val="00911D9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1386F-5572-4D80-986E-E64EE178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6</Pages>
  <Words>1139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قائمة المراجع     </dc:title>
  <dc:subject/>
  <dc:creator>MAISON XP</dc:creator>
  <cp:keywords/>
  <dc:description/>
  <cp:lastModifiedBy>MAISON XP</cp:lastModifiedBy>
  <cp:revision>24</cp:revision>
  <cp:lastPrinted>2016-05-25T13:46:00Z</cp:lastPrinted>
  <dcterms:created xsi:type="dcterms:W3CDTF">2016-02-03T19:02:00Z</dcterms:created>
  <dcterms:modified xsi:type="dcterms:W3CDTF">2016-05-25T13:50:00Z</dcterms:modified>
</cp:coreProperties>
</file>